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120" w:rsidRPr="00B446FE" w:rsidRDefault="00880120" w:rsidP="00B446FE">
      <w:pPr>
        <w:rPr>
          <w:rFonts w:ascii="Times New Roman" w:hAnsi="Times New Roman" w:cs="Times New Roman"/>
          <w:lang w:val="es-ES"/>
        </w:rPr>
      </w:pPr>
      <w:bookmarkStart w:id="0" w:name="_Toc370364120"/>
      <w:r w:rsidRPr="00B446FE">
        <w:rPr>
          <w:rFonts w:ascii="Times New Roman" w:hAnsi="Times New Roman" w:cs="Times New Roman"/>
          <w:lang w:val="es-ES"/>
        </w:rPr>
        <w:t>INTRODUCCIÓN</w:t>
      </w:r>
      <w:bookmarkEnd w:id="0"/>
    </w:p>
    <w:p w:rsidR="00B446FE" w:rsidRPr="00B446FE" w:rsidRDefault="00B446FE" w:rsidP="00B446FE">
      <w:pPr>
        <w:pStyle w:val="NormalWeb"/>
        <w:shd w:val="clear" w:color="auto" w:fill="FFFFFF"/>
        <w:spacing w:before="96" w:beforeAutospacing="0" w:after="120" w:afterAutospacing="0" w:line="288" w:lineRule="atLeast"/>
        <w:rPr>
          <w:rFonts w:eastAsiaTheme="minorHAnsi"/>
          <w:sz w:val="22"/>
          <w:szCs w:val="22"/>
          <w:lang w:val="es-ES" w:eastAsia="en-US"/>
        </w:rPr>
      </w:pPr>
      <w:r w:rsidRPr="00B446FE">
        <w:rPr>
          <w:rFonts w:eastAsiaTheme="minorHAnsi"/>
          <w:sz w:val="22"/>
          <w:szCs w:val="22"/>
          <w:lang w:val="es-ES" w:eastAsia="en-US"/>
        </w:rPr>
        <w:t xml:space="preserve">Un enfermo es un ser humano que padece una enfermedad, sea consciente o no de su estado. Joan </w:t>
      </w:r>
      <w:proofErr w:type="spellStart"/>
      <w:r w:rsidRPr="00B446FE">
        <w:rPr>
          <w:rFonts w:eastAsiaTheme="minorHAnsi"/>
          <w:sz w:val="22"/>
          <w:szCs w:val="22"/>
          <w:lang w:val="es-ES" w:eastAsia="en-US"/>
        </w:rPr>
        <w:t>Riehl</w:t>
      </w:r>
      <w:proofErr w:type="spellEnd"/>
      <w:r w:rsidRPr="00B446FE">
        <w:rPr>
          <w:rFonts w:eastAsiaTheme="minorHAnsi"/>
          <w:sz w:val="22"/>
          <w:szCs w:val="22"/>
          <w:lang w:val="es-ES" w:eastAsia="en-US"/>
        </w:rPr>
        <w:t xml:space="preserve">-Sisca define el rol del </w:t>
      </w:r>
      <w:proofErr w:type="spellStart"/>
      <w:r w:rsidRPr="00B446FE">
        <w:rPr>
          <w:rFonts w:eastAsiaTheme="minorHAnsi"/>
          <w:sz w:val="22"/>
          <w:szCs w:val="22"/>
          <w:lang w:val="es-ES" w:eastAsia="en-US"/>
        </w:rPr>
        <w:t>enfermocomo</w:t>
      </w:r>
      <w:proofErr w:type="spellEnd"/>
      <w:r w:rsidRPr="00B446FE">
        <w:rPr>
          <w:rFonts w:eastAsiaTheme="minorHAnsi"/>
          <w:sz w:val="22"/>
          <w:szCs w:val="22"/>
          <w:lang w:val="es-ES" w:eastAsia="en-US"/>
        </w:rPr>
        <w:t xml:space="preserve"> «la posición que asume una persona cuando se siente enferma»</w:t>
      </w:r>
    </w:p>
    <w:p w:rsidR="00B446FE" w:rsidRPr="00B446FE" w:rsidRDefault="00B446FE" w:rsidP="00B446FE">
      <w:pPr>
        <w:pStyle w:val="NormalWeb"/>
        <w:shd w:val="clear" w:color="auto" w:fill="FFFFFF"/>
        <w:spacing w:before="96" w:beforeAutospacing="0" w:after="120" w:afterAutospacing="0" w:line="288" w:lineRule="atLeast"/>
        <w:rPr>
          <w:rFonts w:eastAsiaTheme="minorHAnsi"/>
          <w:sz w:val="22"/>
          <w:szCs w:val="22"/>
          <w:lang w:val="es-ES" w:eastAsia="en-US"/>
        </w:rPr>
      </w:pPr>
      <w:r w:rsidRPr="00B446FE">
        <w:rPr>
          <w:rFonts w:eastAsiaTheme="minorHAnsi"/>
          <w:sz w:val="22"/>
          <w:szCs w:val="22"/>
          <w:lang w:val="es-ES" w:eastAsia="en-US"/>
        </w:rPr>
        <w:t>La forma en que un individuo percibe la salud y la enfermedad es un fenómeno complejo y particular de como éste reacciona en conjunto y enfrenta la situación en diferentes dimensiones de su personalidad (emocional, racional, físico y espiritual por ejemplo). Así, cada persona vivirá la experiencia de salud-enfermedad de manera diferente y esto condicionará el significado que dé a tales experiencias.</w:t>
      </w:r>
      <w:hyperlink r:id="rId7" w:anchor="cite_note-3" w:history="1">
        <w:r w:rsidRPr="00B446FE">
          <w:rPr>
            <w:rFonts w:eastAsiaTheme="minorHAnsi"/>
            <w:sz w:val="22"/>
            <w:szCs w:val="22"/>
            <w:lang w:val="es-ES" w:eastAsia="en-US"/>
          </w:rPr>
          <w:t>3</w:t>
        </w:r>
      </w:hyperlink>
    </w:p>
    <w:p w:rsidR="00B446FE" w:rsidRPr="00B446FE" w:rsidRDefault="00B446FE" w:rsidP="00B446FE">
      <w:pPr>
        <w:pStyle w:val="NormalWeb"/>
        <w:shd w:val="clear" w:color="auto" w:fill="FFFFFF"/>
        <w:spacing w:before="96" w:beforeAutospacing="0" w:after="120" w:afterAutospacing="0" w:line="288" w:lineRule="atLeast"/>
        <w:rPr>
          <w:rFonts w:eastAsiaTheme="minorHAnsi"/>
          <w:sz w:val="22"/>
          <w:szCs w:val="22"/>
          <w:lang w:val="es-ES" w:eastAsia="en-US"/>
        </w:rPr>
      </w:pPr>
      <w:r w:rsidRPr="00B446FE">
        <w:rPr>
          <w:rFonts w:eastAsiaTheme="minorHAnsi"/>
          <w:sz w:val="22"/>
          <w:szCs w:val="22"/>
          <w:lang w:val="es-ES" w:eastAsia="en-US"/>
        </w:rPr>
        <w:t>A pesar de las reacciones individuales, el entorno social y cultural aporta un encuadre de tales reacciones, limitando su expresividad a ciertas formas «culturalmente aceptables».</w:t>
      </w:r>
    </w:p>
    <w:p w:rsidR="00B446FE" w:rsidRPr="00B446FE" w:rsidRDefault="00B446FE" w:rsidP="00B446FE">
      <w:pPr>
        <w:pStyle w:val="NormalWeb"/>
        <w:shd w:val="clear" w:color="auto" w:fill="FFFFFF"/>
        <w:spacing w:before="96" w:beforeAutospacing="0" w:after="120" w:afterAutospacing="0" w:line="288" w:lineRule="atLeast"/>
        <w:rPr>
          <w:rFonts w:eastAsiaTheme="minorHAnsi"/>
          <w:sz w:val="22"/>
          <w:szCs w:val="22"/>
          <w:lang w:val="es-ES" w:eastAsia="en-US"/>
        </w:rPr>
      </w:pPr>
      <w:r w:rsidRPr="00B446FE">
        <w:rPr>
          <w:rFonts w:eastAsiaTheme="minorHAnsi"/>
          <w:sz w:val="22"/>
          <w:szCs w:val="22"/>
          <w:lang w:val="es-ES" w:eastAsia="en-US"/>
        </w:rPr>
        <w:t xml:space="preserve">Siguiendo la misma línea, Sanz Ortiz expresa: «Cuando la persona enferma, lo hace de forma integral, no en parcelas ni a plazos. Todos los componentes del ser humano quedan alterados y cada uno de ellos demanda sus propias necesidades. De tal forma que la enfermedad genera síntomas físicos como el dolor y la disnea; síntomas </w:t>
      </w:r>
      <w:proofErr w:type="spellStart"/>
      <w:r w:rsidRPr="00B446FE">
        <w:rPr>
          <w:rFonts w:eastAsiaTheme="minorHAnsi"/>
          <w:sz w:val="22"/>
          <w:szCs w:val="22"/>
          <w:lang w:val="es-ES" w:eastAsia="en-US"/>
        </w:rPr>
        <w:t>psicoemocionales</w:t>
      </w:r>
      <w:proofErr w:type="spellEnd"/>
      <w:r w:rsidRPr="00B446FE">
        <w:rPr>
          <w:rFonts w:eastAsiaTheme="minorHAnsi"/>
          <w:sz w:val="22"/>
          <w:szCs w:val="22"/>
          <w:lang w:val="es-ES" w:eastAsia="en-US"/>
        </w:rPr>
        <w:t xml:space="preserve"> como miedo, ansiedad, ira, depresión; necesidades espirituales como sentimientos de culpa, de perdón, de paz interior; y demandas sociales como consideración y no abandono</w:t>
      </w:r>
    </w:p>
    <w:p w:rsidR="00B446FE" w:rsidRPr="00B446FE" w:rsidRDefault="00B446FE" w:rsidP="00B446FE">
      <w:pPr>
        <w:rPr>
          <w:rFonts w:ascii="Times New Roman" w:hAnsi="Times New Roman" w:cs="Times New Roman"/>
        </w:rPr>
      </w:pPr>
    </w:p>
    <w:p w:rsidR="00E16F75" w:rsidRPr="00B446FE" w:rsidRDefault="00014194" w:rsidP="00B446FE">
      <w:pPr>
        <w:rPr>
          <w:rFonts w:ascii="Times New Roman" w:hAnsi="Times New Roman" w:cs="Times New Roman"/>
          <w:lang w:val="es-ES"/>
        </w:rPr>
      </w:pPr>
      <w:r w:rsidRPr="00B446FE">
        <w:rPr>
          <w:rFonts w:ascii="Times New Roman" w:hAnsi="Times New Roman" w:cs="Times New Roman"/>
          <w:lang w:val="es-ES"/>
        </w:rPr>
        <w:t>LAS ENFERMEDADES</w:t>
      </w:r>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Una enfermedad es, en términos generales, un proceso consecuente de afección de un ser vivo, caracterizado por una alteración perjudicial de su estado de salud. El estado o proceso de enfermedad puede ser provocado por diversos factores tanto intrínsecos como extrínsecos al organismo enfermo.</w:t>
      </w:r>
    </w:p>
    <w:p w:rsidR="00F61C80" w:rsidRPr="00B446FE" w:rsidRDefault="00E16F75" w:rsidP="00B446FE">
      <w:pPr>
        <w:rPr>
          <w:rFonts w:ascii="Times New Roman" w:hAnsi="Times New Roman" w:cs="Times New Roman"/>
          <w:lang w:val="es-ES"/>
        </w:rPr>
      </w:pPr>
      <w:r w:rsidRPr="00B446FE">
        <w:rPr>
          <w:rFonts w:ascii="Times New Roman" w:hAnsi="Times New Roman" w:cs="Times New Roman"/>
          <w:lang w:val="es-ES"/>
        </w:rPr>
        <w:t>La salud y la enfermedad son parte integral de la vida, del proceso biológico y de las interacciones medio ambientales y sociales. Generalmente, se entiende a la enfermedad como una entidad opuesta a la salud, cuyo efecto negativo es consecuencia de una alteración o desarmonización de un sistema a cualquier nivel.</w:t>
      </w:r>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El concepto de enfermedad es una aproximación que orienta sobre el tipo de problema de salud en cuestión, y ayuda a su entendimiento. Toda enfermedad tiene un componente conceptual que la categoriza, y proporciona un punto de referencia para identificar qué puede tener en común o diferenciarse una entidad nosológica de otra.</w:t>
      </w:r>
    </w:p>
    <w:p w:rsidR="00E16F75" w:rsidRPr="00B446FE" w:rsidRDefault="00E16F75" w:rsidP="00B446FE">
      <w:pPr>
        <w:rPr>
          <w:rFonts w:ascii="Times New Roman" w:hAnsi="Times New Roman" w:cs="Times New Roman"/>
        </w:rPr>
      </w:pPr>
      <w:bookmarkStart w:id="1" w:name="_Toc370364122"/>
      <w:r w:rsidRPr="00B446FE">
        <w:rPr>
          <w:rStyle w:val="Ttulo1Car"/>
          <w:rFonts w:ascii="Times New Roman" w:eastAsiaTheme="minorHAnsi" w:hAnsi="Times New Roman" w:cs="Times New Roman"/>
          <w:caps w:val="0"/>
          <w:color w:val="auto"/>
          <w:sz w:val="22"/>
          <w:szCs w:val="22"/>
        </w:rPr>
        <w:t>Componentes de las enfermedades</w:t>
      </w:r>
      <w:bookmarkEnd w:id="1"/>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Las enfermedades son categorías mentales, cada cual con un cierto significado particular que le proporciona individualidad necesaria para ser entendida como una entidad nosológica. Tal distinción intelectual (categorización) se realiza en función de los componentes propios de cada entidad nosológica que la caracterizan como tal. Consecuentemente, la información total que hace de cada entidad nosológica lo que es, parte del análisis de unidades mínimas y parciales; cada una representa un aspecto del proceso total de enfermedad. En algunos casos, ciertos aspectos son desconocidos o inciertos, haciendo difícil una descripción cabal de esas entidades.</w:t>
      </w:r>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lastRenderedPageBreak/>
        <w:t>Son variados los aspectos básicos (componentes) considerados en general para el estudio de los diferentes procesos patológicos. Cualquiera de estos componentes puede ser utilizado como criterio taxonómico de las diferentes entidades nosológicas. Aquí se presentan algunos de estos aspectos:</w:t>
      </w:r>
    </w:p>
    <w:p w:rsidR="00E16F75" w:rsidRPr="00B446FE" w:rsidRDefault="00E16F75" w:rsidP="00B446FE">
      <w:pPr>
        <w:rPr>
          <w:rFonts w:ascii="Times New Roman" w:hAnsi="Times New Roman" w:cs="Times New Roman"/>
          <w:lang w:val="es-ES"/>
        </w:rPr>
      </w:pPr>
      <w:bookmarkStart w:id="2" w:name="_Toc370364123"/>
      <w:r w:rsidRPr="00B446FE">
        <w:rPr>
          <w:rFonts w:ascii="Times New Roman" w:hAnsi="Times New Roman" w:cs="Times New Roman"/>
          <w:lang w:val="es-ES"/>
        </w:rPr>
        <w:t>Epidemiología</w:t>
      </w:r>
      <w:bookmarkEnd w:id="2"/>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Representa información significativa que tentativamente define el contexto más probable sobre el cual es posible que se desarrolle una enfermedad. La ciencia de la epidemiología considera muchas variables para definir casuísticamente tal contexto (poblacionales, medioambientales, étnicas, genéticas, laborales, ecológicas, etc.).</w:t>
      </w:r>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La epidemiología de una enfermedad también proporciona parámetros para determinar la importancia de una patología en particular en relación a su casuística (frecuencia de casos) y a la probabilidad de determinar una causa para tales casos.</w:t>
      </w:r>
    </w:p>
    <w:p w:rsidR="00E16F75" w:rsidRPr="00B446FE" w:rsidRDefault="00E16F75" w:rsidP="00B446FE">
      <w:pPr>
        <w:rPr>
          <w:rFonts w:ascii="Times New Roman" w:hAnsi="Times New Roman" w:cs="Times New Roman"/>
          <w:lang w:val="es-ES"/>
        </w:rPr>
      </w:pPr>
      <w:bookmarkStart w:id="3" w:name="_Toc370364124"/>
      <w:r w:rsidRPr="00B446FE">
        <w:rPr>
          <w:rFonts w:ascii="Times New Roman" w:hAnsi="Times New Roman" w:cs="Times New Roman"/>
          <w:lang w:val="es-ES"/>
        </w:rPr>
        <w:t>Etiología</w:t>
      </w:r>
      <w:bookmarkEnd w:id="3"/>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El léxico médico identifica a las causas posibles, probables o ciertas de una enfermedad con el término «etiología». Las causas de enfermedad pueden no ser muy claras para algunas enfermedades (por ejemplo, los desórdenes psiquiátricos), mientras que en otras, la relación causa-efecto es prácticamente innegable y evidente (como a menudo ocurre en las enfermedades infecciosas).</w:t>
      </w:r>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 xml:space="preserve">La etiología o causa de una enfermedad no siempre es única, y muchos casos (diabetes, hipertensión arterial, infertilidad, psicosis, colitis ulcerosa, etc.) se entienden como </w:t>
      </w:r>
      <w:proofErr w:type="spellStart"/>
      <w:r w:rsidRPr="00B446FE">
        <w:rPr>
          <w:rFonts w:ascii="Times New Roman" w:hAnsi="Times New Roman" w:cs="Times New Roman"/>
          <w:lang w:val="es-ES"/>
        </w:rPr>
        <w:t>policausales</w:t>
      </w:r>
      <w:proofErr w:type="spellEnd"/>
      <w:r w:rsidRPr="00B446FE">
        <w:rPr>
          <w:rFonts w:ascii="Times New Roman" w:hAnsi="Times New Roman" w:cs="Times New Roman"/>
          <w:lang w:val="es-ES"/>
        </w:rPr>
        <w:t>, esto es, en ellos intervienen varios factores patogénicos.</w:t>
      </w:r>
    </w:p>
    <w:p w:rsidR="00E16F75" w:rsidRPr="00B446FE" w:rsidRDefault="00014194" w:rsidP="00B446FE">
      <w:pPr>
        <w:rPr>
          <w:rFonts w:ascii="Times New Roman" w:hAnsi="Times New Roman" w:cs="Times New Roman"/>
          <w:lang w:val="es-ES"/>
        </w:rPr>
      </w:pPr>
      <w:bookmarkStart w:id="4" w:name="_Toc370364125"/>
      <w:r w:rsidRPr="00B446FE">
        <w:rPr>
          <w:rFonts w:ascii="Times New Roman" w:hAnsi="Times New Roman" w:cs="Times New Roman"/>
          <w:lang w:val="es-ES"/>
        </w:rPr>
        <w:t>Cuadro clínico</w:t>
      </w:r>
      <w:bookmarkEnd w:id="4"/>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 xml:space="preserve">Cuadro clínico, </w:t>
      </w:r>
      <w:proofErr w:type="gramStart"/>
      <w:r w:rsidRPr="00B446FE">
        <w:rPr>
          <w:rFonts w:ascii="Times New Roman" w:hAnsi="Times New Roman" w:cs="Times New Roman"/>
          <w:lang w:val="es-ES"/>
        </w:rPr>
        <w:t>manifestaciones clínicas o sólo «clínica</w:t>
      </w:r>
      <w:proofErr w:type="gramEnd"/>
      <w:r w:rsidRPr="00B446FE">
        <w:rPr>
          <w:rFonts w:ascii="Times New Roman" w:hAnsi="Times New Roman" w:cs="Times New Roman"/>
          <w:lang w:val="es-ES"/>
        </w:rPr>
        <w:t>», es un contexto o marco significativo, definido por la relación entre los signos y síntomas que se presentan en una determinada enfermedad (en realidad, que presenta el enfermo). La semiología clínica es la herramienta que permite definir un cuadro clínico, donde cabe distinguir:</w:t>
      </w:r>
    </w:p>
    <w:p w:rsidR="00014194" w:rsidRPr="00B446FE" w:rsidRDefault="00E16F75" w:rsidP="00B446FE">
      <w:pPr>
        <w:rPr>
          <w:rFonts w:ascii="Times New Roman" w:hAnsi="Times New Roman" w:cs="Times New Roman"/>
          <w:lang w:val="es-ES"/>
        </w:rPr>
      </w:pPr>
      <w:bookmarkStart w:id="5" w:name="_Toc370364126"/>
      <w:r w:rsidRPr="00B446FE">
        <w:rPr>
          <w:rFonts w:ascii="Times New Roman" w:hAnsi="Times New Roman" w:cs="Times New Roman"/>
          <w:lang w:val="es-ES"/>
        </w:rPr>
        <w:t>Síntomas:</w:t>
      </w:r>
      <w:bookmarkEnd w:id="5"/>
      <w:r w:rsidRPr="00B446FE">
        <w:rPr>
          <w:rFonts w:ascii="Times New Roman" w:hAnsi="Times New Roman" w:cs="Times New Roman"/>
          <w:lang w:val="es-ES"/>
        </w:rPr>
        <w:t xml:space="preserve"> </w:t>
      </w:r>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Son la referencia subjetiva que da el enfermo sobre la propia percepción de las manifestaciones de la enfermedad que padece. Los síntomas son la declaración del enfermo sobre lo que le sucede (véase anamnesis). Los síntomas, por su carácter subjetivo, son elementos muy variables, a veces poco fiables y no muy certeros; muchas veces, su interpretación puede ser difícil. Aun así, su valor en el proceso diagnóstico es indudable. El dolor es el principal síntoma que lleva al individuo a solicitar atención médica.</w:t>
      </w:r>
    </w:p>
    <w:p w:rsidR="00014194" w:rsidRPr="00B446FE" w:rsidRDefault="00E16F75" w:rsidP="00B446FE">
      <w:pPr>
        <w:rPr>
          <w:rFonts w:ascii="Times New Roman" w:hAnsi="Times New Roman" w:cs="Times New Roman"/>
          <w:lang w:val="es-ES"/>
        </w:rPr>
      </w:pPr>
      <w:bookmarkStart w:id="6" w:name="_Toc370364127"/>
      <w:r w:rsidRPr="00B446FE">
        <w:rPr>
          <w:rFonts w:ascii="Times New Roman" w:hAnsi="Times New Roman" w:cs="Times New Roman"/>
          <w:lang w:val="es-ES"/>
        </w:rPr>
        <w:t>Signos clínicos:</w:t>
      </w:r>
      <w:bookmarkEnd w:id="6"/>
      <w:r w:rsidRPr="00B446FE">
        <w:rPr>
          <w:rFonts w:ascii="Times New Roman" w:hAnsi="Times New Roman" w:cs="Times New Roman"/>
          <w:lang w:val="es-ES"/>
        </w:rPr>
        <w:t xml:space="preserve"> </w:t>
      </w:r>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Son los indicios provenientes del examen o exploración psicofísica del paciente. Los signos clínicos son elementos sensoriales (relacionados con los sentidos); se recogen de la biología del paciente a partir de la observación, el olfato, la palpación, la percusión y la auscultación, además de la aplicación de ciertas maniobras. Cada signo es pleno en significado, pues tiene una interpretación particular según un contexto semiológico.</w:t>
      </w:r>
    </w:p>
    <w:p w:rsidR="00014194" w:rsidRPr="00B446FE" w:rsidRDefault="00014194" w:rsidP="00B446FE">
      <w:pPr>
        <w:rPr>
          <w:rFonts w:ascii="Times New Roman" w:hAnsi="Times New Roman" w:cs="Times New Roman"/>
          <w:lang w:val="es-ES"/>
        </w:rPr>
      </w:pPr>
      <w:bookmarkStart w:id="7" w:name="_Toc370364128"/>
      <w:r w:rsidRPr="00B446FE">
        <w:rPr>
          <w:rFonts w:ascii="Times New Roman" w:hAnsi="Times New Roman" w:cs="Times New Roman"/>
          <w:lang w:val="es-ES"/>
        </w:rPr>
        <w:t>Pruebas complementarias</w:t>
      </w:r>
      <w:bookmarkEnd w:id="7"/>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lastRenderedPageBreak/>
        <w:t>Las pruebas complementarias de la semiología clínica comportan el aporte de información adicional proveniente de la biología del paciente mediante la aplicación de diferentes técnicas, generalmente instrumentales. Los resultados aportados por las pruebas complementarias deben ser interpretados dentro del contexto clínico.</w:t>
      </w:r>
    </w:p>
    <w:p w:rsidR="00E16F75" w:rsidRPr="00B446FE" w:rsidRDefault="00014194" w:rsidP="00B446FE">
      <w:pPr>
        <w:rPr>
          <w:rFonts w:ascii="Times New Roman" w:hAnsi="Times New Roman" w:cs="Times New Roman"/>
          <w:lang w:val="es-ES"/>
        </w:rPr>
      </w:pPr>
      <w:bookmarkStart w:id="8" w:name="_Toc370364129"/>
      <w:r w:rsidRPr="00B446FE">
        <w:rPr>
          <w:rFonts w:ascii="Times New Roman" w:hAnsi="Times New Roman" w:cs="Times New Roman"/>
          <w:lang w:val="es-ES"/>
        </w:rPr>
        <w:t>Diagnóstico</w:t>
      </w:r>
      <w:bookmarkEnd w:id="8"/>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Es un complejo proceso que desarrolla el profesional, e implica una respuesta cognitiva ante el planteo de la situación del paciente. El diagnóstico puede determinar un estado patológico o no (también se diagnostica la salud en un paciente).</w:t>
      </w:r>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El proceso incluye el diagnóstico diferencial, es decir, la valoración de todas las posibles causas nosológicas que podrían dar un cuadro clínico similar. Se sigue de escoger la posibilidad más adecuada en función de los resultados de la anamnesis, la exploración física, las pruebas complementarias, y a veces el tratamiento.</w:t>
      </w:r>
    </w:p>
    <w:p w:rsidR="00E16F75" w:rsidRPr="00B446FE" w:rsidRDefault="00014194" w:rsidP="00B446FE">
      <w:pPr>
        <w:rPr>
          <w:rFonts w:ascii="Times New Roman" w:hAnsi="Times New Roman" w:cs="Times New Roman"/>
          <w:lang w:val="es-ES"/>
        </w:rPr>
      </w:pPr>
      <w:bookmarkStart w:id="9" w:name="_Toc370364130"/>
      <w:r w:rsidRPr="00B446FE">
        <w:rPr>
          <w:rFonts w:ascii="Times New Roman" w:hAnsi="Times New Roman" w:cs="Times New Roman"/>
          <w:lang w:val="es-ES"/>
        </w:rPr>
        <w:t>Evolución</w:t>
      </w:r>
      <w:bookmarkEnd w:id="9"/>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La evolución es el curso de acontecimientos biológicos entre la acción secuencial de las causas componentes (etiología) hasta que se desarrolla la enfermedad y ocurre el desenlace (curación, paso a cronicidad, o muerte). La historia natural de una enfermedad representa la evolución del proceso patológico sin intervención médica. Se habla de medicina preventiva cuando hay intervención médica con el objetivo de cambiar la evolución natural de la enfermedad hacia un curso más benigno para el paciente.</w:t>
      </w:r>
    </w:p>
    <w:p w:rsidR="00E16F75" w:rsidRPr="00B446FE" w:rsidRDefault="00014194" w:rsidP="00B446FE">
      <w:pPr>
        <w:rPr>
          <w:rFonts w:ascii="Times New Roman" w:hAnsi="Times New Roman" w:cs="Times New Roman"/>
          <w:lang w:val="es-ES"/>
        </w:rPr>
      </w:pPr>
      <w:bookmarkStart w:id="10" w:name="_Toc370364131"/>
      <w:r w:rsidRPr="00B446FE">
        <w:rPr>
          <w:rFonts w:ascii="Times New Roman" w:hAnsi="Times New Roman" w:cs="Times New Roman"/>
          <w:lang w:val="es-ES"/>
        </w:rPr>
        <w:t>Tratamiento</w:t>
      </w:r>
      <w:bookmarkEnd w:id="10"/>
    </w:p>
    <w:p w:rsidR="00E16F75" w:rsidRPr="00B446FE" w:rsidRDefault="00E16F75" w:rsidP="00B446FE">
      <w:pPr>
        <w:rPr>
          <w:rFonts w:ascii="Times New Roman" w:hAnsi="Times New Roman" w:cs="Times New Roman"/>
          <w:lang w:val="es-ES"/>
        </w:rPr>
      </w:pPr>
      <w:r w:rsidRPr="00B446FE">
        <w:rPr>
          <w:rFonts w:ascii="Times New Roman" w:hAnsi="Times New Roman" w:cs="Times New Roman"/>
          <w:lang w:val="es-ES"/>
        </w:rPr>
        <w:t>Consiste en todas aquellas opciones ambientales, humanas, físicas, químicas, entre otras, que contribuyen a la curación del paciente, de su proceso, o bien a la atenuación de sus síntomas (tratamiento paliativo) para mejorar en lo posible su calidad de vida logrando su incorporación a la sociedad.</w:t>
      </w:r>
    </w:p>
    <w:p w:rsidR="00014194" w:rsidRPr="00B446FE" w:rsidRDefault="00014194" w:rsidP="00B446FE">
      <w:pPr>
        <w:rPr>
          <w:rFonts w:ascii="Times New Roman" w:hAnsi="Times New Roman" w:cs="Times New Roman"/>
          <w:lang w:val="es-ES"/>
        </w:rPr>
      </w:pPr>
      <w:bookmarkStart w:id="11" w:name="_Toc370364132"/>
      <w:r w:rsidRPr="00B446FE">
        <w:rPr>
          <w:rFonts w:ascii="Times New Roman" w:hAnsi="Times New Roman" w:cs="Times New Roman"/>
          <w:lang w:val="es-ES"/>
        </w:rPr>
        <w:t>Tipos de enfermedades</w:t>
      </w:r>
      <w:bookmarkEnd w:id="11"/>
    </w:p>
    <w:p w:rsidR="00014194" w:rsidRPr="00B446FE" w:rsidRDefault="00014194" w:rsidP="00B446FE">
      <w:pPr>
        <w:rPr>
          <w:rFonts w:ascii="Times New Roman" w:hAnsi="Times New Roman" w:cs="Times New Roman"/>
          <w:lang w:val="es-ES"/>
        </w:rPr>
      </w:pPr>
      <w:r w:rsidRPr="00B446FE">
        <w:rPr>
          <w:rFonts w:ascii="Times New Roman" w:hAnsi="Times New Roman" w:cs="Times New Roman"/>
          <w:lang w:val="es-ES"/>
        </w:rPr>
        <w:t>La clasificación de las enfermedades está condicionado al criterio que se use para agruparlas:</w:t>
      </w:r>
    </w:p>
    <w:p w:rsidR="00014194" w:rsidRPr="00B446FE" w:rsidRDefault="00014194" w:rsidP="00B446FE">
      <w:pPr>
        <w:rPr>
          <w:rFonts w:ascii="Times New Roman" w:hAnsi="Times New Roman" w:cs="Times New Roman"/>
          <w:lang w:val="es-ES"/>
        </w:rPr>
      </w:pPr>
      <w:bookmarkStart w:id="12" w:name="_Toc370364133"/>
      <w:r w:rsidRPr="00B446FE">
        <w:rPr>
          <w:rFonts w:ascii="Times New Roman" w:hAnsi="Times New Roman" w:cs="Times New Roman"/>
          <w:lang w:val="es-ES"/>
        </w:rPr>
        <w:t>Según su duración</w:t>
      </w:r>
      <w:bookmarkEnd w:id="12"/>
    </w:p>
    <w:p w:rsidR="00880120" w:rsidRPr="00B446FE" w:rsidRDefault="00880120" w:rsidP="00B446FE">
      <w:pPr>
        <w:rPr>
          <w:rFonts w:ascii="Times New Roman" w:hAnsi="Times New Roman" w:cs="Times New Roman"/>
          <w:lang w:val="es-ES"/>
        </w:rPr>
      </w:pPr>
      <w:bookmarkStart w:id="13" w:name="_Toc370364134"/>
      <w:r w:rsidRPr="00B446FE">
        <w:rPr>
          <w:rFonts w:ascii="Times New Roman" w:hAnsi="Times New Roman" w:cs="Times New Roman"/>
          <w:lang w:val="es-ES"/>
        </w:rPr>
        <w:t>Agudas</w:t>
      </w:r>
      <w:bookmarkEnd w:id="13"/>
      <w:r w:rsidR="00014194" w:rsidRPr="00B446FE">
        <w:rPr>
          <w:rFonts w:ascii="Times New Roman" w:hAnsi="Times New Roman" w:cs="Times New Roman"/>
          <w:lang w:val="es-ES"/>
        </w:rPr>
        <w:t xml:space="preserve"> </w:t>
      </w:r>
    </w:p>
    <w:p w:rsidR="00014194" w:rsidRPr="00B446FE" w:rsidRDefault="00880120" w:rsidP="00B446FE">
      <w:pPr>
        <w:rPr>
          <w:rFonts w:ascii="Times New Roman" w:hAnsi="Times New Roman" w:cs="Times New Roman"/>
          <w:lang w:val="es-ES"/>
        </w:rPr>
      </w:pPr>
      <w:r w:rsidRPr="00B446FE">
        <w:rPr>
          <w:rFonts w:ascii="Times New Roman" w:hAnsi="Times New Roman" w:cs="Times New Roman"/>
          <w:lang w:val="es-ES"/>
        </w:rPr>
        <w:t>Generalmente</w:t>
      </w:r>
      <w:r w:rsidR="00014194" w:rsidRPr="00B446FE">
        <w:rPr>
          <w:rFonts w:ascii="Times New Roman" w:hAnsi="Times New Roman" w:cs="Times New Roman"/>
          <w:lang w:val="es-ES"/>
        </w:rPr>
        <w:t xml:space="preserve"> las que duran menos de tres meses.</w:t>
      </w:r>
    </w:p>
    <w:p w:rsidR="00880120" w:rsidRPr="00B446FE" w:rsidRDefault="00014194" w:rsidP="00B446FE">
      <w:pPr>
        <w:rPr>
          <w:rFonts w:ascii="Times New Roman" w:hAnsi="Times New Roman" w:cs="Times New Roman"/>
          <w:lang w:val="es-ES"/>
        </w:rPr>
      </w:pPr>
      <w:bookmarkStart w:id="14" w:name="_Toc370364135"/>
      <w:r w:rsidRPr="00B446FE">
        <w:rPr>
          <w:rFonts w:ascii="Times New Roman" w:hAnsi="Times New Roman" w:cs="Times New Roman"/>
          <w:lang w:val="es-ES"/>
        </w:rPr>
        <w:t>Subagudas</w:t>
      </w:r>
      <w:bookmarkEnd w:id="14"/>
    </w:p>
    <w:p w:rsidR="00014194" w:rsidRPr="00B446FE" w:rsidRDefault="00880120" w:rsidP="00B446FE">
      <w:pPr>
        <w:rPr>
          <w:rFonts w:ascii="Times New Roman" w:hAnsi="Times New Roman" w:cs="Times New Roman"/>
          <w:lang w:val="es-ES"/>
        </w:rPr>
      </w:pPr>
      <w:r w:rsidRPr="00B446FE">
        <w:rPr>
          <w:rFonts w:ascii="Times New Roman" w:hAnsi="Times New Roman" w:cs="Times New Roman"/>
          <w:lang w:val="es-ES"/>
        </w:rPr>
        <w:t>G</w:t>
      </w:r>
      <w:r w:rsidR="00014194" w:rsidRPr="00B446FE">
        <w:rPr>
          <w:rFonts w:ascii="Times New Roman" w:hAnsi="Times New Roman" w:cs="Times New Roman"/>
          <w:lang w:val="es-ES"/>
        </w:rPr>
        <w:t>eneralmente las que duran entre tres y seis meses</w:t>
      </w:r>
    </w:p>
    <w:p w:rsidR="00880120" w:rsidRPr="00B446FE" w:rsidRDefault="00880120" w:rsidP="00B446FE">
      <w:pPr>
        <w:rPr>
          <w:rFonts w:ascii="Times New Roman" w:hAnsi="Times New Roman" w:cs="Times New Roman"/>
          <w:lang w:val="es-ES"/>
        </w:rPr>
      </w:pPr>
      <w:bookmarkStart w:id="15" w:name="_Toc370364136"/>
      <w:r w:rsidRPr="00B446FE">
        <w:rPr>
          <w:rFonts w:ascii="Times New Roman" w:hAnsi="Times New Roman" w:cs="Times New Roman"/>
          <w:lang w:val="es-ES"/>
        </w:rPr>
        <w:t>Crónicas</w:t>
      </w:r>
      <w:bookmarkEnd w:id="15"/>
      <w:r w:rsidR="00014194" w:rsidRPr="00B446FE">
        <w:rPr>
          <w:rFonts w:ascii="Times New Roman" w:hAnsi="Times New Roman" w:cs="Times New Roman"/>
          <w:lang w:val="es-ES"/>
        </w:rPr>
        <w:t xml:space="preserve"> </w:t>
      </w:r>
    </w:p>
    <w:p w:rsidR="00014194" w:rsidRPr="00B446FE" w:rsidRDefault="00880120" w:rsidP="00B446FE">
      <w:pPr>
        <w:rPr>
          <w:rFonts w:ascii="Times New Roman" w:hAnsi="Times New Roman" w:cs="Times New Roman"/>
          <w:lang w:val="es-ES"/>
        </w:rPr>
      </w:pPr>
      <w:r w:rsidRPr="00B446FE">
        <w:rPr>
          <w:rFonts w:ascii="Times New Roman" w:hAnsi="Times New Roman" w:cs="Times New Roman"/>
          <w:lang w:val="es-ES"/>
        </w:rPr>
        <w:t>G</w:t>
      </w:r>
      <w:r w:rsidR="00014194" w:rsidRPr="00B446FE">
        <w:rPr>
          <w:rFonts w:ascii="Times New Roman" w:hAnsi="Times New Roman" w:cs="Times New Roman"/>
          <w:lang w:val="es-ES"/>
        </w:rPr>
        <w:t>eneralmente las que duran más de seis meses</w:t>
      </w:r>
    </w:p>
    <w:p w:rsidR="00014194" w:rsidRPr="00B446FE" w:rsidRDefault="00014194" w:rsidP="00B446FE">
      <w:pPr>
        <w:rPr>
          <w:rFonts w:ascii="Times New Roman" w:hAnsi="Times New Roman" w:cs="Times New Roman"/>
          <w:lang w:val="es-ES"/>
        </w:rPr>
      </w:pPr>
      <w:bookmarkStart w:id="16" w:name="_Toc370364137"/>
      <w:r w:rsidRPr="00B446FE">
        <w:rPr>
          <w:rFonts w:ascii="Times New Roman" w:hAnsi="Times New Roman" w:cs="Times New Roman"/>
          <w:lang w:val="es-ES"/>
        </w:rPr>
        <w:t>Según su distribución</w:t>
      </w:r>
      <w:bookmarkEnd w:id="16"/>
    </w:p>
    <w:p w:rsidR="00014194" w:rsidRPr="00B446FE" w:rsidRDefault="00014194" w:rsidP="00B446FE">
      <w:pPr>
        <w:rPr>
          <w:rFonts w:ascii="Times New Roman" w:hAnsi="Times New Roman" w:cs="Times New Roman"/>
          <w:lang w:val="es-ES"/>
        </w:rPr>
      </w:pPr>
      <w:r w:rsidRPr="00B446FE">
        <w:rPr>
          <w:rFonts w:ascii="Times New Roman" w:hAnsi="Times New Roman" w:cs="Times New Roman"/>
          <w:lang w:val="es-ES"/>
        </w:rPr>
        <w:t>Según la población a la que afecta y su extensión o no a otras áreas geográficas, se clasifican en:</w:t>
      </w:r>
    </w:p>
    <w:p w:rsidR="00880120" w:rsidRPr="00B446FE" w:rsidRDefault="00880120" w:rsidP="00B446FE">
      <w:pPr>
        <w:rPr>
          <w:rFonts w:ascii="Times New Roman" w:hAnsi="Times New Roman" w:cs="Times New Roman"/>
          <w:lang w:val="es-ES"/>
        </w:rPr>
      </w:pPr>
      <w:bookmarkStart w:id="17" w:name="_Toc370364138"/>
      <w:r w:rsidRPr="00B446FE">
        <w:rPr>
          <w:rFonts w:ascii="Times New Roman" w:hAnsi="Times New Roman" w:cs="Times New Roman"/>
          <w:lang w:val="es-ES"/>
        </w:rPr>
        <w:t>Esporádica</w:t>
      </w:r>
      <w:bookmarkEnd w:id="17"/>
      <w:r w:rsidR="00014194" w:rsidRPr="00B446FE">
        <w:rPr>
          <w:rFonts w:ascii="Times New Roman" w:hAnsi="Times New Roman" w:cs="Times New Roman"/>
          <w:lang w:val="es-ES"/>
        </w:rPr>
        <w:t xml:space="preserve"> </w:t>
      </w:r>
    </w:p>
    <w:p w:rsidR="00014194" w:rsidRPr="00B446FE" w:rsidRDefault="00880120" w:rsidP="00B446FE">
      <w:pPr>
        <w:rPr>
          <w:rFonts w:ascii="Times New Roman" w:hAnsi="Times New Roman" w:cs="Times New Roman"/>
          <w:lang w:val="es-ES"/>
        </w:rPr>
      </w:pPr>
      <w:r w:rsidRPr="00B446FE">
        <w:rPr>
          <w:rFonts w:ascii="Times New Roman" w:hAnsi="Times New Roman" w:cs="Times New Roman"/>
          <w:lang w:val="es-ES"/>
        </w:rPr>
        <w:lastRenderedPageBreak/>
        <w:t>Afecta</w:t>
      </w:r>
      <w:r w:rsidR="00014194" w:rsidRPr="00B446FE">
        <w:rPr>
          <w:rFonts w:ascii="Times New Roman" w:hAnsi="Times New Roman" w:cs="Times New Roman"/>
          <w:lang w:val="es-ES"/>
        </w:rPr>
        <w:t xml:space="preserve"> a muy pocas personas y aparecen de forma ocasional</w:t>
      </w:r>
    </w:p>
    <w:p w:rsidR="00880120" w:rsidRPr="00B446FE" w:rsidRDefault="00880120" w:rsidP="00B446FE">
      <w:pPr>
        <w:rPr>
          <w:rFonts w:ascii="Times New Roman" w:hAnsi="Times New Roman" w:cs="Times New Roman"/>
          <w:lang w:val="es-ES"/>
        </w:rPr>
      </w:pPr>
      <w:bookmarkStart w:id="18" w:name="_Toc370364139"/>
      <w:r w:rsidRPr="00B446FE">
        <w:rPr>
          <w:rFonts w:ascii="Times New Roman" w:hAnsi="Times New Roman" w:cs="Times New Roman"/>
          <w:lang w:val="es-ES"/>
        </w:rPr>
        <w:t>Endemia</w:t>
      </w:r>
      <w:bookmarkEnd w:id="18"/>
      <w:r w:rsidR="00014194" w:rsidRPr="00B446FE">
        <w:rPr>
          <w:rFonts w:ascii="Times New Roman" w:hAnsi="Times New Roman" w:cs="Times New Roman"/>
          <w:lang w:val="es-ES"/>
        </w:rPr>
        <w:t xml:space="preserve"> </w:t>
      </w:r>
    </w:p>
    <w:p w:rsidR="00014194" w:rsidRPr="00B446FE" w:rsidRDefault="00880120" w:rsidP="00B446FE">
      <w:pPr>
        <w:rPr>
          <w:rFonts w:ascii="Times New Roman" w:hAnsi="Times New Roman" w:cs="Times New Roman"/>
          <w:lang w:val="es-ES"/>
        </w:rPr>
      </w:pPr>
      <w:r w:rsidRPr="00B446FE">
        <w:rPr>
          <w:rFonts w:ascii="Times New Roman" w:hAnsi="Times New Roman" w:cs="Times New Roman"/>
          <w:lang w:val="es-ES"/>
        </w:rPr>
        <w:t>Afecta</w:t>
      </w:r>
      <w:r w:rsidR="00014194" w:rsidRPr="00B446FE">
        <w:rPr>
          <w:rFonts w:ascii="Times New Roman" w:hAnsi="Times New Roman" w:cs="Times New Roman"/>
          <w:lang w:val="es-ES"/>
        </w:rPr>
        <w:t xml:space="preserve"> frecuentemente a una región concreta de forma habitual y mantenida en el tiempo</w:t>
      </w:r>
    </w:p>
    <w:p w:rsidR="00880120" w:rsidRPr="00B446FE" w:rsidRDefault="00880120" w:rsidP="00B446FE">
      <w:pPr>
        <w:rPr>
          <w:rFonts w:ascii="Times New Roman" w:hAnsi="Times New Roman" w:cs="Times New Roman"/>
          <w:lang w:val="es-ES"/>
        </w:rPr>
      </w:pPr>
      <w:bookmarkStart w:id="19" w:name="_Toc370364140"/>
      <w:r w:rsidRPr="00B446FE">
        <w:rPr>
          <w:rFonts w:ascii="Times New Roman" w:hAnsi="Times New Roman" w:cs="Times New Roman"/>
          <w:lang w:val="es-ES"/>
        </w:rPr>
        <w:t>Epidemia</w:t>
      </w:r>
      <w:bookmarkEnd w:id="19"/>
      <w:r w:rsidR="00014194" w:rsidRPr="00B446FE">
        <w:rPr>
          <w:rFonts w:ascii="Times New Roman" w:hAnsi="Times New Roman" w:cs="Times New Roman"/>
          <w:lang w:val="es-ES"/>
        </w:rPr>
        <w:t xml:space="preserve"> </w:t>
      </w:r>
    </w:p>
    <w:p w:rsidR="00014194" w:rsidRPr="00B446FE" w:rsidRDefault="00880120" w:rsidP="00B446FE">
      <w:pPr>
        <w:rPr>
          <w:rFonts w:ascii="Times New Roman" w:hAnsi="Times New Roman" w:cs="Times New Roman"/>
          <w:lang w:val="es-ES"/>
        </w:rPr>
      </w:pPr>
      <w:r w:rsidRPr="00B446FE">
        <w:rPr>
          <w:rFonts w:ascii="Times New Roman" w:hAnsi="Times New Roman" w:cs="Times New Roman"/>
          <w:lang w:val="es-ES"/>
        </w:rPr>
        <w:t>Es</w:t>
      </w:r>
      <w:r w:rsidR="00014194" w:rsidRPr="00B446FE">
        <w:rPr>
          <w:rFonts w:ascii="Times New Roman" w:hAnsi="Times New Roman" w:cs="Times New Roman"/>
          <w:lang w:val="es-ES"/>
        </w:rPr>
        <w:t xml:space="preserve"> un incremento significativamente elevado en el número de casos de una enfermedad con respecto al número de casos esperados, dentro de un área geográfica delimitada.</w:t>
      </w:r>
    </w:p>
    <w:p w:rsidR="00880120" w:rsidRPr="00B446FE" w:rsidRDefault="00880120" w:rsidP="00B446FE">
      <w:pPr>
        <w:rPr>
          <w:rFonts w:ascii="Times New Roman" w:hAnsi="Times New Roman" w:cs="Times New Roman"/>
          <w:lang w:val="es-ES"/>
        </w:rPr>
      </w:pPr>
      <w:bookmarkStart w:id="20" w:name="_Toc370364141"/>
      <w:r w:rsidRPr="00B446FE">
        <w:rPr>
          <w:rFonts w:ascii="Times New Roman" w:hAnsi="Times New Roman" w:cs="Times New Roman"/>
          <w:lang w:val="es-ES"/>
        </w:rPr>
        <w:t>Pandemia</w:t>
      </w:r>
      <w:bookmarkEnd w:id="20"/>
    </w:p>
    <w:p w:rsidR="00014194" w:rsidRDefault="00880120" w:rsidP="00B446FE">
      <w:pPr>
        <w:rPr>
          <w:rFonts w:ascii="Times New Roman" w:hAnsi="Times New Roman" w:cs="Times New Roman"/>
          <w:lang w:val="es-ES"/>
        </w:rPr>
      </w:pPr>
      <w:r w:rsidRPr="00B446FE">
        <w:rPr>
          <w:rFonts w:ascii="Times New Roman" w:hAnsi="Times New Roman" w:cs="Times New Roman"/>
          <w:lang w:val="es-ES"/>
        </w:rPr>
        <w:t>E</w:t>
      </w:r>
      <w:r w:rsidR="00014194" w:rsidRPr="00B446FE">
        <w:rPr>
          <w:rFonts w:ascii="Times New Roman" w:hAnsi="Times New Roman" w:cs="Times New Roman"/>
          <w:lang w:val="es-ES"/>
        </w:rPr>
        <w:t>s una epidemia que afecta a zonas geográficas extensas (hasta llegar a la distribución mundial) generalmente durante un tiempo concreto.</w:t>
      </w:r>
    </w:p>
    <w:p w:rsidR="00164CF0" w:rsidRDefault="00164CF0" w:rsidP="00B446FE">
      <w:pPr>
        <w:rPr>
          <w:rFonts w:ascii="Times New Roman" w:hAnsi="Times New Roman" w:cs="Times New Roman"/>
          <w:lang w:val="es-ES"/>
        </w:rPr>
      </w:pPr>
    </w:p>
    <w:p w:rsidR="00164CF0" w:rsidRDefault="00164CF0" w:rsidP="00B446FE">
      <w:pPr>
        <w:rPr>
          <w:rFonts w:ascii="Times New Roman" w:hAnsi="Times New Roman" w:cs="Times New Roman"/>
          <w:lang w:val="es-ES"/>
        </w:rPr>
      </w:pPr>
      <w:r>
        <w:rPr>
          <w:rFonts w:ascii="Times New Roman" w:hAnsi="Times New Roman" w:cs="Times New Roman"/>
          <w:lang w:val="es-ES"/>
        </w:rPr>
        <w:t>CONCLUSIONES</w:t>
      </w:r>
    </w:p>
    <w:p w:rsidR="00164CF0" w:rsidRPr="00164CF0" w:rsidRDefault="00164CF0" w:rsidP="00164CF0">
      <w:pPr>
        <w:rPr>
          <w:rFonts w:ascii="Times New Roman" w:hAnsi="Times New Roman" w:cs="Times New Roman"/>
        </w:rPr>
      </w:pPr>
      <w:r w:rsidRPr="00164CF0">
        <w:rPr>
          <w:rFonts w:ascii="Times New Roman" w:hAnsi="Times New Roman" w:cs="Times New Roman"/>
        </w:rPr>
        <w:t>Una enfermedad es, en términos generales, un proceso y, también, el estatus consecuente de afección de un ser vivo, caracterizado por una alteración perjudicial de su estado de salud. El estado o proceso de enfermedad puede ser provocado por diversos factores tanto intrínsecos como extrínsecos al organismo enfermo: estos factores se denominan noxas (del griego 'afección de la salud').</w:t>
      </w:r>
    </w:p>
    <w:p w:rsidR="00164CF0" w:rsidRPr="00164CF0" w:rsidRDefault="00164CF0" w:rsidP="00164CF0">
      <w:pPr>
        <w:rPr>
          <w:rFonts w:ascii="Times New Roman" w:hAnsi="Times New Roman" w:cs="Times New Roman"/>
        </w:rPr>
      </w:pPr>
      <w:r w:rsidRPr="00164CF0">
        <w:rPr>
          <w:rFonts w:ascii="Times New Roman" w:hAnsi="Times New Roman" w:cs="Times New Roman"/>
        </w:rPr>
        <w:t>La salud y la enfermedad son parte integral de la vida, del proceso biológico y de las interacciones medio ambientales y sociales. Generalmente, se entiende a la enfermedad como una entidad opuesta a la salud, cuyo efecto negativo es consecuencia de una alteración o desarmonización de un sistema a cualquier nivel.</w:t>
      </w:r>
    </w:p>
    <w:p w:rsidR="00164CF0" w:rsidRPr="00B446FE" w:rsidRDefault="00164CF0" w:rsidP="00B446FE">
      <w:pPr>
        <w:rPr>
          <w:rFonts w:ascii="Times New Roman" w:hAnsi="Times New Roman" w:cs="Times New Roman"/>
          <w:lang w:val="es-ES"/>
        </w:rPr>
      </w:pPr>
    </w:p>
    <w:p w:rsidR="00880120" w:rsidRDefault="00C43F18" w:rsidP="00B446FE">
      <w:pPr>
        <w:rPr>
          <w:rFonts w:ascii="Times New Roman" w:hAnsi="Times New Roman" w:cs="Times New Roman"/>
        </w:rPr>
      </w:pPr>
      <w:r>
        <w:rPr>
          <w:rFonts w:ascii="Times New Roman" w:hAnsi="Times New Roman" w:cs="Times New Roman"/>
        </w:rPr>
        <w:t>Bibliografía</w:t>
      </w:r>
    </w:p>
    <w:p w:rsidR="00037605" w:rsidRDefault="00037605" w:rsidP="00B446FE">
      <w:pPr>
        <w:rPr>
          <w:rFonts w:ascii="Times New Roman" w:hAnsi="Times New Roman" w:cs="Times New Roman"/>
        </w:rPr>
      </w:pPr>
    </w:p>
    <w:p w:rsidR="00037605" w:rsidRDefault="00037605" w:rsidP="00037605">
      <w:r>
        <w:t xml:space="preserve">Salud y Dietética.  Sandra Patricia Zapata Muñoz, Ecuador, 1970, edición primera, Editorial </w:t>
      </w:r>
      <w:proofErr w:type="spellStart"/>
      <w:r>
        <w:t>Bedout</w:t>
      </w:r>
      <w:proofErr w:type="spellEnd"/>
      <w:r>
        <w:t xml:space="preserve">, </w:t>
      </w:r>
      <w:proofErr w:type="spellStart"/>
      <w:r>
        <w:t>pags</w:t>
      </w:r>
      <w:proofErr w:type="spellEnd"/>
      <w:r>
        <w:t xml:space="preserve">. 24-30. </w:t>
      </w:r>
    </w:p>
    <w:p w:rsidR="00037605" w:rsidRPr="00C0550D" w:rsidRDefault="00037605" w:rsidP="00037605">
      <w:r>
        <w:t xml:space="preserve">Enfermedades del Ser Humano.  Carlos Andrés Romero.  Venezuela, 2009, edición segunda, Editorial Mc Graw Hill, págs. </w:t>
      </w:r>
      <w:r w:rsidR="007D6676">
        <w:t>15-56</w:t>
      </w:r>
    </w:p>
    <w:p w:rsidR="00037605" w:rsidRPr="00B446FE" w:rsidRDefault="00037605" w:rsidP="00B446FE">
      <w:pPr>
        <w:rPr>
          <w:rFonts w:ascii="Times New Roman" w:hAnsi="Times New Roman" w:cs="Times New Roman"/>
        </w:rPr>
      </w:pPr>
      <w:bookmarkStart w:id="21" w:name="_GoBack"/>
      <w:bookmarkEnd w:id="21"/>
    </w:p>
    <w:sectPr w:rsidR="00037605" w:rsidRPr="00B446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44354"/>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F75"/>
    <w:rsid w:val="00014194"/>
    <w:rsid w:val="000247E9"/>
    <w:rsid w:val="00037605"/>
    <w:rsid w:val="0006541A"/>
    <w:rsid w:val="00164CF0"/>
    <w:rsid w:val="002B781A"/>
    <w:rsid w:val="0031406E"/>
    <w:rsid w:val="00412885"/>
    <w:rsid w:val="006B590E"/>
    <w:rsid w:val="007D6676"/>
    <w:rsid w:val="00880120"/>
    <w:rsid w:val="00A06B18"/>
    <w:rsid w:val="00B446FE"/>
    <w:rsid w:val="00C43F18"/>
    <w:rsid w:val="00E16F75"/>
    <w:rsid w:val="00F61C80"/>
    <w:rsid w:val="00FD45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80120"/>
    <w:pPr>
      <w:keepNext/>
      <w:keepLines/>
      <w:numPr>
        <w:numId w:val="1"/>
      </w:numPr>
      <w:spacing w:before="240" w:after="0"/>
      <w:outlineLvl w:val="0"/>
    </w:pPr>
    <w:rPr>
      <w:rFonts w:asciiTheme="majorHAnsi" w:eastAsiaTheme="majorEastAsia" w:hAnsiTheme="majorHAnsi" w:cstheme="majorBidi"/>
      <w:caps/>
      <w:color w:val="2E74B5" w:themeColor="accent1" w:themeShade="BF"/>
      <w:sz w:val="32"/>
      <w:szCs w:val="32"/>
    </w:rPr>
  </w:style>
  <w:style w:type="paragraph" w:styleId="Ttulo2">
    <w:name w:val="heading 2"/>
    <w:basedOn w:val="Normal"/>
    <w:next w:val="Normal"/>
    <w:link w:val="Ttulo2Car"/>
    <w:uiPriority w:val="9"/>
    <w:unhideWhenUsed/>
    <w:qFormat/>
    <w:rsid w:val="00E16F75"/>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16F75"/>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16F7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16F7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16F7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16F7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16F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16F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0120"/>
    <w:rPr>
      <w:rFonts w:asciiTheme="majorHAnsi" w:eastAsiaTheme="majorEastAsia" w:hAnsiTheme="majorHAnsi" w:cstheme="majorBidi"/>
      <w:caps/>
      <w:color w:val="2E74B5" w:themeColor="accent1" w:themeShade="BF"/>
      <w:sz w:val="32"/>
      <w:szCs w:val="32"/>
    </w:rPr>
  </w:style>
  <w:style w:type="character" w:customStyle="1" w:styleId="Ttulo2Car">
    <w:name w:val="Título 2 Car"/>
    <w:basedOn w:val="Fuentedeprrafopredeter"/>
    <w:link w:val="Ttulo2"/>
    <w:uiPriority w:val="9"/>
    <w:rsid w:val="00E16F7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16F75"/>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E16F75"/>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16F75"/>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16F75"/>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16F75"/>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16F7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16F75"/>
    <w:rPr>
      <w:rFonts w:asciiTheme="majorHAnsi" w:eastAsiaTheme="majorEastAsia" w:hAnsiTheme="majorHAnsi" w:cstheme="majorBidi"/>
      <w:i/>
      <w:iCs/>
      <w:color w:val="272727" w:themeColor="text1" w:themeTint="D8"/>
      <w:sz w:val="21"/>
      <w:szCs w:val="21"/>
    </w:rPr>
  </w:style>
  <w:style w:type="paragraph" w:customStyle="1" w:styleId="TITULO">
    <w:name w:val="TITULO"/>
    <w:basedOn w:val="Normal"/>
    <w:qFormat/>
    <w:rsid w:val="00880120"/>
    <w:rPr>
      <w:lang w:val="es-ES"/>
    </w:rPr>
  </w:style>
  <w:style w:type="paragraph" w:styleId="TDC1">
    <w:name w:val="toc 1"/>
    <w:basedOn w:val="Normal"/>
    <w:next w:val="Normal"/>
    <w:autoRedefine/>
    <w:uiPriority w:val="39"/>
    <w:unhideWhenUsed/>
    <w:rsid w:val="0006541A"/>
    <w:pPr>
      <w:tabs>
        <w:tab w:val="left" w:pos="284"/>
        <w:tab w:val="right" w:pos="8828"/>
      </w:tabs>
      <w:spacing w:after="0" w:line="240" w:lineRule="auto"/>
    </w:pPr>
    <w:rPr>
      <w:b/>
      <w:bCs/>
      <w:caps/>
      <w:sz w:val="20"/>
      <w:szCs w:val="20"/>
    </w:rPr>
  </w:style>
  <w:style w:type="paragraph" w:styleId="TDC2">
    <w:name w:val="toc 2"/>
    <w:basedOn w:val="Normal"/>
    <w:next w:val="Normal"/>
    <w:autoRedefine/>
    <w:uiPriority w:val="39"/>
    <w:unhideWhenUsed/>
    <w:rsid w:val="0006541A"/>
    <w:pPr>
      <w:tabs>
        <w:tab w:val="left" w:pos="709"/>
        <w:tab w:val="right" w:pos="8828"/>
      </w:tabs>
      <w:spacing w:after="0" w:line="240" w:lineRule="auto"/>
      <w:ind w:left="220"/>
    </w:pPr>
    <w:rPr>
      <w:smallCaps/>
      <w:sz w:val="20"/>
      <w:szCs w:val="20"/>
    </w:rPr>
  </w:style>
  <w:style w:type="paragraph" w:styleId="TDC3">
    <w:name w:val="toc 3"/>
    <w:basedOn w:val="Normal"/>
    <w:next w:val="Normal"/>
    <w:autoRedefine/>
    <w:uiPriority w:val="39"/>
    <w:unhideWhenUsed/>
    <w:rsid w:val="0006541A"/>
    <w:pPr>
      <w:tabs>
        <w:tab w:val="left" w:pos="993"/>
        <w:tab w:val="right" w:pos="8828"/>
      </w:tabs>
      <w:spacing w:after="0" w:line="240" w:lineRule="auto"/>
      <w:ind w:left="440"/>
    </w:pPr>
    <w:rPr>
      <w:i/>
      <w:iCs/>
      <w:sz w:val="20"/>
      <w:szCs w:val="20"/>
    </w:rPr>
  </w:style>
  <w:style w:type="paragraph" w:styleId="TDC4">
    <w:name w:val="toc 4"/>
    <w:basedOn w:val="Normal"/>
    <w:next w:val="Normal"/>
    <w:autoRedefine/>
    <w:uiPriority w:val="39"/>
    <w:unhideWhenUsed/>
    <w:rsid w:val="00880120"/>
    <w:pPr>
      <w:spacing w:after="0"/>
      <w:ind w:left="660"/>
    </w:pPr>
    <w:rPr>
      <w:sz w:val="18"/>
      <w:szCs w:val="18"/>
    </w:rPr>
  </w:style>
  <w:style w:type="paragraph" w:styleId="TDC5">
    <w:name w:val="toc 5"/>
    <w:basedOn w:val="Normal"/>
    <w:next w:val="Normal"/>
    <w:autoRedefine/>
    <w:uiPriority w:val="39"/>
    <w:unhideWhenUsed/>
    <w:rsid w:val="00880120"/>
    <w:pPr>
      <w:spacing w:after="0"/>
      <w:ind w:left="880"/>
    </w:pPr>
    <w:rPr>
      <w:sz w:val="18"/>
      <w:szCs w:val="18"/>
    </w:rPr>
  </w:style>
  <w:style w:type="paragraph" w:styleId="TDC6">
    <w:name w:val="toc 6"/>
    <w:basedOn w:val="Normal"/>
    <w:next w:val="Normal"/>
    <w:autoRedefine/>
    <w:uiPriority w:val="39"/>
    <w:unhideWhenUsed/>
    <w:rsid w:val="00880120"/>
    <w:pPr>
      <w:spacing w:after="0"/>
      <w:ind w:left="1100"/>
    </w:pPr>
    <w:rPr>
      <w:sz w:val="18"/>
      <w:szCs w:val="18"/>
    </w:rPr>
  </w:style>
  <w:style w:type="paragraph" w:styleId="TDC7">
    <w:name w:val="toc 7"/>
    <w:basedOn w:val="Normal"/>
    <w:next w:val="Normal"/>
    <w:autoRedefine/>
    <w:uiPriority w:val="39"/>
    <w:unhideWhenUsed/>
    <w:rsid w:val="00880120"/>
    <w:pPr>
      <w:spacing w:after="0"/>
      <w:ind w:left="1320"/>
    </w:pPr>
    <w:rPr>
      <w:sz w:val="18"/>
      <w:szCs w:val="18"/>
    </w:rPr>
  </w:style>
  <w:style w:type="paragraph" w:styleId="TDC8">
    <w:name w:val="toc 8"/>
    <w:basedOn w:val="Normal"/>
    <w:next w:val="Normal"/>
    <w:autoRedefine/>
    <w:uiPriority w:val="39"/>
    <w:unhideWhenUsed/>
    <w:rsid w:val="00880120"/>
    <w:pPr>
      <w:spacing w:after="0"/>
      <w:ind w:left="1540"/>
    </w:pPr>
    <w:rPr>
      <w:sz w:val="18"/>
      <w:szCs w:val="18"/>
    </w:rPr>
  </w:style>
  <w:style w:type="paragraph" w:styleId="TDC9">
    <w:name w:val="toc 9"/>
    <w:basedOn w:val="Normal"/>
    <w:next w:val="Normal"/>
    <w:autoRedefine/>
    <w:uiPriority w:val="39"/>
    <w:unhideWhenUsed/>
    <w:rsid w:val="00880120"/>
    <w:pPr>
      <w:spacing w:after="0"/>
      <w:ind w:left="1760"/>
    </w:pPr>
    <w:rPr>
      <w:sz w:val="18"/>
      <w:szCs w:val="18"/>
    </w:rPr>
  </w:style>
  <w:style w:type="character" w:styleId="Hipervnculo">
    <w:name w:val="Hyperlink"/>
    <w:basedOn w:val="Fuentedeprrafopredeter"/>
    <w:uiPriority w:val="99"/>
    <w:unhideWhenUsed/>
    <w:rsid w:val="00880120"/>
    <w:rPr>
      <w:color w:val="0563C1" w:themeColor="hyperlink"/>
      <w:u w:val="single"/>
    </w:rPr>
  </w:style>
  <w:style w:type="paragraph" w:styleId="NormalWeb">
    <w:name w:val="Normal (Web)"/>
    <w:basedOn w:val="Normal"/>
    <w:uiPriority w:val="99"/>
    <w:semiHidden/>
    <w:unhideWhenUsed/>
    <w:rsid w:val="00B44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44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80120"/>
    <w:pPr>
      <w:keepNext/>
      <w:keepLines/>
      <w:numPr>
        <w:numId w:val="1"/>
      </w:numPr>
      <w:spacing w:before="240" w:after="0"/>
      <w:outlineLvl w:val="0"/>
    </w:pPr>
    <w:rPr>
      <w:rFonts w:asciiTheme="majorHAnsi" w:eastAsiaTheme="majorEastAsia" w:hAnsiTheme="majorHAnsi" w:cstheme="majorBidi"/>
      <w:caps/>
      <w:color w:val="2E74B5" w:themeColor="accent1" w:themeShade="BF"/>
      <w:sz w:val="32"/>
      <w:szCs w:val="32"/>
    </w:rPr>
  </w:style>
  <w:style w:type="paragraph" w:styleId="Ttulo2">
    <w:name w:val="heading 2"/>
    <w:basedOn w:val="Normal"/>
    <w:next w:val="Normal"/>
    <w:link w:val="Ttulo2Car"/>
    <w:uiPriority w:val="9"/>
    <w:unhideWhenUsed/>
    <w:qFormat/>
    <w:rsid w:val="00E16F75"/>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16F75"/>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16F7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16F7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16F7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16F7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16F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16F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0120"/>
    <w:rPr>
      <w:rFonts w:asciiTheme="majorHAnsi" w:eastAsiaTheme="majorEastAsia" w:hAnsiTheme="majorHAnsi" w:cstheme="majorBidi"/>
      <w:caps/>
      <w:color w:val="2E74B5" w:themeColor="accent1" w:themeShade="BF"/>
      <w:sz w:val="32"/>
      <w:szCs w:val="32"/>
    </w:rPr>
  </w:style>
  <w:style w:type="character" w:customStyle="1" w:styleId="Ttulo2Car">
    <w:name w:val="Título 2 Car"/>
    <w:basedOn w:val="Fuentedeprrafopredeter"/>
    <w:link w:val="Ttulo2"/>
    <w:uiPriority w:val="9"/>
    <w:rsid w:val="00E16F7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16F75"/>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E16F75"/>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16F75"/>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16F75"/>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16F75"/>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16F7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16F75"/>
    <w:rPr>
      <w:rFonts w:asciiTheme="majorHAnsi" w:eastAsiaTheme="majorEastAsia" w:hAnsiTheme="majorHAnsi" w:cstheme="majorBidi"/>
      <w:i/>
      <w:iCs/>
      <w:color w:val="272727" w:themeColor="text1" w:themeTint="D8"/>
      <w:sz w:val="21"/>
      <w:szCs w:val="21"/>
    </w:rPr>
  </w:style>
  <w:style w:type="paragraph" w:customStyle="1" w:styleId="TITULO">
    <w:name w:val="TITULO"/>
    <w:basedOn w:val="Normal"/>
    <w:qFormat/>
    <w:rsid w:val="00880120"/>
    <w:rPr>
      <w:lang w:val="es-ES"/>
    </w:rPr>
  </w:style>
  <w:style w:type="paragraph" w:styleId="TDC1">
    <w:name w:val="toc 1"/>
    <w:basedOn w:val="Normal"/>
    <w:next w:val="Normal"/>
    <w:autoRedefine/>
    <w:uiPriority w:val="39"/>
    <w:unhideWhenUsed/>
    <w:rsid w:val="0006541A"/>
    <w:pPr>
      <w:tabs>
        <w:tab w:val="left" w:pos="284"/>
        <w:tab w:val="right" w:pos="8828"/>
      </w:tabs>
      <w:spacing w:after="0" w:line="240" w:lineRule="auto"/>
    </w:pPr>
    <w:rPr>
      <w:b/>
      <w:bCs/>
      <w:caps/>
      <w:sz w:val="20"/>
      <w:szCs w:val="20"/>
    </w:rPr>
  </w:style>
  <w:style w:type="paragraph" w:styleId="TDC2">
    <w:name w:val="toc 2"/>
    <w:basedOn w:val="Normal"/>
    <w:next w:val="Normal"/>
    <w:autoRedefine/>
    <w:uiPriority w:val="39"/>
    <w:unhideWhenUsed/>
    <w:rsid w:val="0006541A"/>
    <w:pPr>
      <w:tabs>
        <w:tab w:val="left" w:pos="709"/>
        <w:tab w:val="right" w:pos="8828"/>
      </w:tabs>
      <w:spacing w:after="0" w:line="240" w:lineRule="auto"/>
      <w:ind w:left="220"/>
    </w:pPr>
    <w:rPr>
      <w:smallCaps/>
      <w:sz w:val="20"/>
      <w:szCs w:val="20"/>
    </w:rPr>
  </w:style>
  <w:style w:type="paragraph" w:styleId="TDC3">
    <w:name w:val="toc 3"/>
    <w:basedOn w:val="Normal"/>
    <w:next w:val="Normal"/>
    <w:autoRedefine/>
    <w:uiPriority w:val="39"/>
    <w:unhideWhenUsed/>
    <w:rsid w:val="0006541A"/>
    <w:pPr>
      <w:tabs>
        <w:tab w:val="left" w:pos="993"/>
        <w:tab w:val="right" w:pos="8828"/>
      </w:tabs>
      <w:spacing w:after="0" w:line="240" w:lineRule="auto"/>
      <w:ind w:left="440"/>
    </w:pPr>
    <w:rPr>
      <w:i/>
      <w:iCs/>
      <w:sz w:val="20"/>
      <w:szCs w:val="20"/>
    </w:rPr>
  </w:style>
  <w:style w:type="paragraph" w:styleId="TDC4">
    <w:name w:val="toc 4"/>
    <w:basedOn w:val="Normal"/>
    <w:next w:val="Normal"/>
    <w:autoRedefine/>
    <w:uiPriority w:val="39"/>
    <w:unhideWhenUsed/>
    <w:rsid w:val="00880120"/>
    <w:pPr>
      <w:spacing w:after="0"/>
      <w:ind w:left="660"/>
    </w:pPr>
    <w:rPr>
      <w:sz w:val="18"/>
      <w:szCs w:val="18"/>
    </w:rPr>
  </w:style>
  <w:style w:type="paragraph" w:styleId="TDC5">
    <w:name w:val="toc 5"/>
    <w:basedOn w:val="Normal"/>
    <w:next w:val="Normal"/>
    <w:autoRedefine/>
    <w:uiPriority w:val="39"/>
    <w:unhideWhenUsed/>
    <w:rsid w:val="00880120"/>
    <w:pPr>
      <w:spacing w:after="0"/>
      <w:ind w:left="880"/>
    </w:pPr>
    <w:rPr>
      <w:sz w:val="18"/>
      <w:szCs w:val="18"/>
    </w:rPr>
  </w:style>
  <w:style w:type="paragraph" w:styleId="TDC6">
    <w:name w:val="toc 6"/>
    <w:basedOn w:val="Normal"/>
    <w:next w:val="Normal"/>
    <w:autoRedefine/>
    <w:uiPriority w:val="39"/>
    <w:unhideWhenUsed/>
    <w:rsid w:val="00880120"/>
    <w:pPr>
      <w:spacing w:after="0"/>
      <w:ind w:left="1100"/>
    </w:pPr>
    <w:rPr>
      <w:sz w:val="18"/>
      <w:szCs w:val="18"/>
    </w:rPr>
  </w:style>
  <w:style w:type="paragraph" w:styleId="TDC7">
    <w:name w:val="toc 7"/>
    <w:basedOn w:val="Normal"/>
    <w:next w:val="Normal"/>
    <w:autoRedefine/>
    <w:uiPriority w:val="39"/>
    <w:unhideWhenUsed/>
    <w:rsid w:val="00880120"/>
    <w:pPr>
      <w:spacing w:after="0"/>
      <w:ind w:left="1320"/>
    </w:pPr>
    <w:rPr>
      <w:sz w:val="18"/>
      <w:szCs w:val="18"/>
    </w:rPr>
  </w:style>
  <w:style w:type="paragraph" w:styleId="TDC8">
    <w:name w:val="toc 8"/>
    <w:basedOn w:val="Normal"/>
    <w:next w:val="Normal"/>
    <w:autoRedefine/>
    <w:uiPriority w:val="39"/>
    <w:unhideWhenUsed/>
    <w:rsid w:val="00880120"/>
    <w:pPr>
      <w:spacing w:after="0"/>
      <w:ind w:left="1540"/>
    </w:pPr>
    <w:rPr>
      <w:sz w:val="18"/>
      <w:szCs w:val="18"/>
    </w:rPr>
  </w:style>
  <w:style w:type="paragraph" w:styleId="TDC9">
    <w:name w:val="toc 9"/>
    <w:basedOn w:val="Normal"/>
    <w:next w:val="Normal"/>
    <w:autoRedefine/>
    <w:uiPriority w:val="39"/>
    <w:unhideWhenUsed/>
    <w:rsid w:val="00880120"/>
    <w:pPr>
      <w:spacing w:after="0"/>
      <w:ind w:left="1760"/>
    </w:pPr>
    <w:rPr>
      <w:sz w:val="18"/>
      <w:szCs w:val="18"/>
    </w:rPr>
  </w:style>
  <w:style w:type="character" w:styleId="Hipervnculo">
    <w:name w:val="Hyperlink"/>
    <w:basedOn w:val="Fuentedeprrafopredeter"/>
    <w:uiPriority w:val="99"/>
    <w:unhideWhenUsed/>
    <w:rsid w:val="00880120"/>
    <w:rPr>
      <w:color w:val="0563C1" w:themeColor="hyperlink"/>
      <w:u w:val="single"/>
    </w:rPr>
  </w:style>
  <w:style w:type="paragraph" w:styleId="NormalWeb">
    <w:name w:val="Normal (Web)"/>
    <w:basedOn w:val="Normal"/>
    <w:uiPriority w:val="99"/>
    <w:semiHidden/>
    <w:unhideWhenUsed/>
    <w:rsid w:val="00B44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44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07392">
      <w:bodyDiv w:val="1"/>
      <w:marLeft w:val="0"/>
      <w:marRight w:val="0"/>
      <w:marTop w:val="0"/>
      <w:marBottom w:val="0"/>
      <w:divBdr>
        <w:top w:val="none" w:sz="0" w:space="0" w:color="auto"/>
        <w:left w:val="none" w:sz="0" w:space="0" w:color="auto"/>
        <w:bottom w:val="none" w:sz="0" w:space="0" w:color="auto"/>
        <w:right w:val="none" w:sz="0" w:space="0" w:color="auto"/>
      </w:divBdr>
    </w:div>
    <w:div w:id="1027215134">
      <w:bodyDiv w:val="1"/>
      <w:marLeft w:val="0"/>
      <w:marRight w:val="0"/>
      <w:marTop w:val="0"/>
      <w:marBottom w:val="0"/>
      <w:divBdr>
        <w:top w:val="none" w:sz="0" w:space="0" w:color="auto"/>
        <w:left w:val="none" w:sz="0" w:space="0" w:color="auto"/>
        <w:bottom w:val="none" w:sz="0" w:space="0" w:color="auto"/>
        <w:right w:val="none" w:sz="0" w:space="0" w:color="auto"/>
      </w:divBdr>
    </w:div>
    <w:div w:id="1360473491">
      <w:bodyDiv w:val="1"/>
      <w:marLeft w:val="0"/>
      <w:marRight w:val="0"/>
      <w:marTop w:val="0"/>
      <w:marBottom w:val="0"/>
      <w:divBdr>
        <w:top w:val="none" w:sz="0" w:space="0" w:color="auto"/>
        <w:left w:val="none" w:sz="0" w:space="0" w:color="auto"/>
        <w:bottom w:val="none" w:sz="0" w:space="0" w:color="auto"/>
        <w:right w:val="none" w:sz="0" w:space="0" w:color="auto"/>
      </w:divBdr>
      <w:divsChild>
        <w:div w:id="266082975">
          <w:marLeft w:val="0"/>
          <w:marRight w:val="0"/>
          <w:marTop w:val="0"/>
          <w:marBottom w:val="0"/>
          <w:divBdr>
            <w:top w:val="none" w:sz="0" w:space="0" w:color="auto"/>
            <w:left w:val="none" w:sz="0" w:space="0" w:color="auto"/>
            <w:bottom w:val="none" w:sz="0" w:space="0" w:color="auto"/>
            <w:right w:val="none" w:sz="0" w:space="0" w:color="auto"/>
          </w:divBdr>
          <w:divsChild>
            <w:div w:id="20409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s.wikipedia.org/wiki/Enferme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C8EA0-4858-478B-8A28-1CE105FF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8057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dc:creator>
  <cp:lastModifiedBy>ELIANA</cp:lastModifiedBy>
  <cp:revision>3</cp:revision>
  <dcterms:created xsi:type="dcterms:W3CDTF">2016-09-30T13:27:00Z</dcterms:created>
  <dcterms:modified xsi:type="dcterms:W3CDTF">2019-04-29T04:10:00Z</dcterms:modified>
</cp:coreProperties>
</file>